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26" w:rsidRDefault="00FB0126">
      <w:pPr>
        <w:rPr>
          <w:rFonts w:ascii="Arial" w:hAnsi="Arial" w:cs="Arial"/>
          <w:b/>
          <w:sz w:val="24"/>
          <w:szCs w:val="24"/>
        </w:rPr>
      </w:pPr>
    </w:p>
    <w:p w:rsidR="000A4925" w:rsidRDefault="00FC04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Cygnus Trust Grant Applications</w:t>
      </w:r>
    </w:p>
    <w:p w:rsidR="00FC04E1" w:rsidRDefault="00FC04E1">
      <w:pPr>
        <w:rPr>
          <w:rFonts w:ascii="Arial" w:hAnsi="Arial" w:cs="Arial"/>
          <w:b/>
          <w:sz w:val="24"/>
          <w:szCs w:val="24"/>
        </w:rPr>
      </w:pPr>
    </w:p>
    <w:p w:rsidR="00FC04E1" w:rsidRDefault="00FC04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 Notes:</w:t>
      </w:r>
    </w:p>
    <w:p w:rsidR="00FC04E1" w:rsidRDefault="00FC04E1">
      <w:pPr>
        <w:rPr>
          <w:rFonts w:ascii="Arial" w:hAnsi="Arial" w:cs="Arial"/>
          <w:b/>
          <w:sz w:val="24"/>
          <w:szCs w:val="24"/>
        </w:rPr>
      </w:pPr>
    </w:p>
    <w:p w:rsidR="00FC04E1" w:rsidRPr="00FC04E1" w:rsidRDefault="00FC04E1">
      <w:pPr>
        <w:rPr>
          <w:rFonts w:ascii="Arial" w:hAnsi="Arial" w:cs="Arial"/>
          <w:sz w:val="24"/>
          <w:szCs w:val="24"/>
        </w:rPr>
      </w:pPr>
      <w:r w:rsidRPr="00FC04E1">
        <w:rPr>
          <w:rFonts w:ascii="Arial" w:hAnsi="Arial" w:cs="Arial"/>
          <w:sz w:val="24"/>
          <w:szCs w:val="24"/>
        </w:rPr>
        <w:t>Cygnus Trust can only fund grants of up to a maximum of £</w:t>
      </w:r>
      <w:r w:rsidR="008F206C">
        <w:rPr>
          <w:rFonts w:ascii="Arial" w:hAnsi="Arial" w:cs="Arial"/>
          <w:sz w:val="24"/>
          <w:szCs w:val="24"/>
        </w:rPr>
        <w:t>10</w:t>
      </w:r>
      <w:r w:rsidRPr="00FC04E1">
        <w:rPr>
          <w:rFonts w:ascii="Arial" w:hAnsi="Arial" w:cs="Arial"/>
          <w:sz w:val="24"/>
          <w:szCs w:val="24"/>
        </w:rPr>
        <w:t>00.</w:t>
      </w:r>
    </w:p>
    <w:p w:rsidR="00FC04E1" w:rsidRDefault="00FC04E1">
      <w:pPr>
        <w:rPr>
          <w:rFonts w:ascii="Arial" w:hAnsi="Arial" w:cs="Arial"/>
          <w:b/>
          <w:sz w:val="24"/>
          <w:szCs w:val="24"/>
        </w:rPr>
      </w:pPr>
    </w:p>
    <w:p w:rsidR="00FC04E1" w:rsidRDefault="00FC04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can apply for funding:</w:t>
      </w:r>
    </w:p>
    <w:p w:rsidR="00FC04E1" w:rsidRDefault="00FC04E1">
      <w:pPr>
        <w:rPr>
          <w:rFonts w:ascii="Arial" w:hAnsi="Arial" w:cs="Arial"/>
          <w:b/>
          <w:sz w:val="24"/>
          <w:szCs w:val="24"/>
        </w:rPr>
      </w:pPr>
    </w:p>
    <w:p w:rsidR="00FC04E1" w:rsidRDefault="00FC04E1">
      <w:pPr>
        <w:rPr>
          <w:rFonts w:ascii="Arial" w:hAnsi="Arial" w:cs="Arial"/>
          <w:sz w:val="24"/>
          <w:szCs w:val="24"/>
        </w:rPr>
      </w:pPr>
      <w:r w:rsidRPr="00FC04E1">
        <w:rPr>
          <w:rFonts w:ascii="Arial" w:hAnsi="Arial" w:cs="Arial"/>
          <w:sz w:val="24"/>
          <w:szCs w:val="24"/>
        </w:rPr>
        <w:t xml:space="preserve">Funding is available to voluntary and community groups in Waltham Forest </w:t>
      </w:r>
      <w:r w:rsidR="006F0F0C">
        <w:rPr>
          <w:rFonts w:ascii="Arial" w:hAnsi="Arial" w:cs="Arial"/>
          <w:sz w:val="24"/>
          <w:szCs w:val="24"/>
        </w:rPr>
        <w:t>, Redbridge and Newham</w:t>
      </w:r>
      <w:r>
        <w:rPr>
          <w:rFonts w:ascii="Arial" w:hAnsi="Arial" w:cs="Arial"/>
          <w:sz w:val="24"/>
          <w:szCs w:val="24"/>
        </w:rPr>
        <w:t>:</w:t>
      </w:r>
    </w:p>
    <w:p w:rsidR="00FC04E1" w:rsidRDefault="00FC04E1">
      <w:pPr>
        <w:rPr>
          <w:rFonts w:ascii="Arial" w:hAnsi="Arial" w:cs="Arial"/>
          <w:sz w:val="24"/>
          <w:szCs w:val="24"/>
        </w:rPr>
      </w:pPr>
    </w:p>
    <w:p w:rsidR="00FB3DB4" w:rsidRDefault="008E0EC6">
      <w:pPr>
        <w:rPr>
          <w:rFonts w:ascii="Arial" w:hAnsi="Arial" w:cs="Arial"/>
          <w:b/>
          <w:color w:val="FF0000"/>
          <w:sz w:val="24"/>
          <w:szCs w:val="24"/>
        </w:rPr>
      </w:pPr>
      <w:r w:rsidRPr="008E0EC6">
        <w:rPr>
          <w:rFonts w:ascii="Arial" w:hAnsi="Arial" w:cs="Arial"/>
          <w:b/>
          <w:sz w:val="24"/>
          <w:szCs w:val="24"/>
        </w:rPr>
        <w:t xml:space="preserve">What </w:t>
      </w:r>
      <w:r w:rsidR="006F0F0C">
        <w:rPr>
          <w:rFonts w:ascii="Arial" w:hAnsi="Arial" w:cs="Arial"/>
          <w:b/>
          <w:sz w:val="24"/>
          <w:szCs w:val="24"/>
        </w:rPr>
        <w:t>are</w:t>
      </w:r>
      <w:r w:rsidRPr="008E0EC6">
        <w:rPr>
          <w:rFonts w:ascii="Arial" w:hAnsi="Arial" w:cs="Arial"/>
          <w:b/>
          <w:sz w:val="24"/>
          <w:szCs w:val="24"/>
        </w:rPr>
        <w:t xml:space="preserve"> the </w:t>
      </w:r>
      <w:r w:rsidR="00FC04E1" w:rsidRPr="008E0EC6">
        <w:rPr>
          <w:rFonts w:ascii="Arial" w:hAnsi="Arial" w:cs="Arial"/>
          <w:b/>
          <w:sz w:val="24"/>
          <w:szCs w:val="24"/>
        </w:rPr>
        <w:t xml:space="preserve">Criteria: </w:t>
      </w:r>
    </w:p>
    <w:p w:rsidR="00FB3DB4" w:rsidRDefault="00FB3DB4">
      <w:pPr>
        <w:rPr>
          <w:rFonts w:ascii="Arial" w:hAnsi="Arial" w:cs="Arial"/>
          <w:b/>
          <w:color w:val="FF0000"/>
          <w:sz w:val="24"/>
          <w:szCs w:val="24"/>
        </w:rPr>
      </w:pPr>
    </w:p>
    <w:p w:rsidR="00FC04E1" w:rsidRDefault="008E0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need to demonstrate how their project </w:t>
      </w:r>
      <w:r w:rsidR="006F0F0C">
        <w:rPr>
          <w:rFonts w:ascii="Arial" w:hAnsi="Arial" w:cs="Arial"/>
          <w:sz w:val="24"/>
          <w:szCs w:val="24"/>
        </w:rPr>
        <w:t>falls within one of the following themes</w:t>
      </w:r>
      <w:r>
        <w:rPr>
          <w:rFonts w:ascii="Arial" w:hAnsi="Arial" w:cs="Arial"/>
          <w:sz w:val="24"/>
          <w:szCs w:val="24"/>
        </w:rPr>
        <w:t>:</w:t>
      </w:r>
    </w:p>
    <w:p w:rsidR="00FC04E1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project</w:t>
      </w:r>
    </w:p>
    <w:p w:rsidR="00FC04E1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 Cultural activity</w:t>
      </w:r>
    </w:p>
    <w:p w:rsidR="00FC04E1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 project</w:t>
      </w:r>
    </w:p>
    <w:p w:rsidR="00FC04E1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Neighbourhood project</w:t>
      </w:r>
    </w:p>
    <w:p w:rsidR="00934AF6" w:rsidRDefault="00934AF6">
      <w:pPr>
        <w:rPr>
          <w:rFonts w:ascii="Arial" w:hAnsi="Arial" w:cs="Arial"/>
          <w:sz w:val="24"/>
          <w:szCs w:val="24"/>
        </w:rPr>
      </w:pPr>
    </w:p>
    <w:p w:rsidR="00A32580" w:rsidRPr="00A32580" w:rsidRDefault="00A32580" w:rsidP="00A32580">
      <w:pPr>
        <w:spacing w:before="100" w:beforeAutospacing="1" w:after="180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To be eligible, applicants must:</w:t>
      </w:r>
    </w:p>
    <w:p w:rsidR="00A32580" w:rsidRPr="00A32580" w:rsidRDefault="00A32580" w:rsidP="00A32580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Be a not-for-profit group or organisation.</w:t>
      </w:r>
    </w:p>
    <w:p w:rsidR="00A32580" w:rsidRPr="00A32580" w:rsidRDefault="00A32580" w:rsidP="00A32580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Be working to improve the environment or social welfare in communities within the Trust's Area of Benefit.</w:t>
      </w:r>
      <w:r>
        <w:rPr>
          <w:rFonts w:ascii="Arial" w:hAnsi="Arial" w:cs="Arial"/>
          <w:color w:val="000000"/>
          <w:sz w:val="24"/>
          <w:szCs w:val="24"/>
        </w:rPr>
        <w:t xml:space="preserve"> i.e Waltham Forest</w:t>
      </w:r>
      <w:r w:rsidR="00176D70">
        <w:rPr>
          <w:rFonts w:ascii="Arial" w:hAnsi="Arial" w:cs="Arial"/>
          <w:color w:val="000000"/>
          <w:sz w:val="24"/>
          <w:szCs w:val="24"/>
        </w:rPr>
        <w:t>, Redbridge and Newham.</w:t>
      </w:r>
    </w:p>
    <w:p w:rsidR="00A32580" w:rsidRPr="00A32580" w:rsidRDefault="00A32580" w:rsidP="00A32580">
      <w:pPr>
        <w:spacing w:before="100" w:beforeAutospacing="1" w:after="180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Projects must:</w:t>
      </w:r>
    </w:p>
    <w:p w:rsidR="00A32580" w:rsidRPr="00A32580" w:rsidRDefault="00A32580" w:rsidP="00A32580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Benefit the community.</w:t>
      </w:r>
    </w:p>
    <w:p w:rsidR="00A32580" w:rsidRPr="00A32580" w:rsidRDefault="00A32580" w:rsidP="00A32580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Offer open access to all.</w:t>
      </w:r>
    </w:p>
    <w:p w:rsidR="00A32580" w:rsidRPr="00A32580" w:rsidRDefault="00A32580" w:rsidP="00A32580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A32580">
        <w:rPr>
          <w:rFonts w:ascii="Arial" w:hAnsi="Arial" w:cs="Arial"/>
          <w:color w:val="000000"/>
          <w:sz w:val="24"/>
          <w:szCs w:val="24"/>
        </w:rPr>
        <w:t>Demonstrate wide, lasting benefit to all members of the community regardless of race, gender, age, ability or religion.</w:t>
      </w:r>
    </w:p>
    <w:p w:rsidR="00FB0126" w:rsidRDefault="00FB3DB4" w:rsidP="00FB0126">
      <w:pPr>
        <w:spacing w:before="100" w:beforeAutospacing="1" w:after="180" w:line="360" w:lineRule="atLeas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="00A32580" w:rsidRPr="00A32580">
        <w:rPr>
          <w:rFonts w:ascii="Arial" w:hAnsi="Arial" w:cs="Arial"/>
          <w:color w:val="000000"/>
          <w:sz w:val="24"/>
          <w:szCs w:val="24"/>
        </w:rPr>
        <w:t xml:space="preserve">hurches </w:t>
      </w:r>
      <w:r>
        <w:rPr>
          <w:rFonts w:ascii="Arial" w:hAnsi="Arial" w:cs="Arial"/>
          <w:color w:val="000000"/>
          <w:sz w:val="24"/>
          <w:szCs w:val="24"/>
        </w:rPr>
        <w:t xml:space="preserve">and other places of Worship </w:t>
      </w:r>
      <w:r w:rsidR="00A32580" w:rsidRPr="00A32580">
        <w:rPr>
          <w:rFonts w:ascii="Arial" w:hAnsi="Arial" w:cs="Arial"/>
          <w:color w:val="000000"/>
          <w:sz w:val="24"/>
          <w:szCs w:val="24"/>
        </w:rPr>
        <w:t>wishing to apply for funding must demonstrate that projects will benefit the wide</w:t>
      </w:r>
      <w:r>
        <w:rPr>
          <w:rFonts w:ascii="Arial" w:hAnsi="Arial" w:cs="Arial"/>
          <w:color w:val="000000"/>
          <w:sz w:val="24"/>
          <w:szCs w:val="24"/>
        </w:rPr>
        <w:t>r community and not just</w:t>
      </w:r>
      <w:r w:rsidR="00A32580" w:rsidRPr="00A32580">
        <w:rPr>
          <w:rFonts w:ascii="Arial" w:hAnsi="Arial" w:cs="Arial"/>
          <w:color w:val="000000"/>
          <w:sz w:val="24"/>
          <w:szCs w:val="24"/>
        </w:rPr>
        <w:t xml:space="preserve"> worshippers.</w:t>
      </w:r>
      <w:r w:rsidR="00FB0126" w:rsidRPr="00FB012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0126" w:rsidRPr="00CA640A" w:rsidRDefault="00FB0126" w:rsidP="00FB0126">
      <w:pPr>
        <w:spacing w:before="100" w:beforeAutospacing="1" w:after="180" w:line="360" w:lineRule="atLeast"/>
        <w:rPr>
          <w:rFonts w:ascii="Arial" w:hAnsi="Arial" w:cs="Arial"/>
          <w:sz w:val="24"/>
          <w:szCs w:val="24"/>
        </w:rPr>
      </w:pPr>
      <w:r w:rsidRPr="00CA640A">
        <w:rPr>
          <w:rFonts w:ascii="Arial" w:hAnsi="Arial" w:cs="Arial"/>
          <w:sz w:val="24"/>
          <w:szCs w:val="24"/>
        </w:rPr>
        <w:t>Priority will be given to groups that have volunteer involvement</w:t>
      </w:r>
      <w:r w:rsidR="00CA640A">
        <w:rPr>
          <w:rFonts w:ascii="Arial" w:hAnsi="Arial" w:cs="Arial"/>
          <w:sz w:val="24"/>
          <w:szCs w:val="24"/>
        </w:rPr>
        <w:t>.</w:t>
      </w:r>
    </w:p>
    <w:p w:rsidR="00A32580" w:rsidRPr="00A32580" w:rsidRDefault="00A32580" w:rsidP="00A32580">
      <w:pPr>
        <w:spacing w:before="100" w:beforeAutospacing="1" w:after="120" w:line="336" w:lineRule="atLeast"/>
        <w:outlineLvl w:val="3"/>
        <w:rPr>
          <w:rFonts w:ascii="Arial" w:hAnsi="Arial" w:cs="Arial"/>
          <w:b/>
          <w:bCs/>
          <w:color w:val="FF0000"/>
          <w:sz w:val="24"/>
          <w:szCs w:val="24"/>
        </w:rPr>
      </w:pPr>
      <w:r w:rsidRPr="00A32580">
        <w:rPr>
          <w:rFonts w:ascii="Arial" w:hAnsi="Arial" w:cs="Arial"/>
          <w:b/>
          <w:bCs/>
          <w:sz w:val="24"/>
          <w:szCs w:val="24"/>
        </w:rPr>
        <w:t>Restrictions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32580" w:rsidRPr="0014304D" w:rsidRDefault="00A32580" w:rsidP="00A32580">
      <w:pPr>
        <w:spacing w:before="100" w:beforeAutospacing="1" w:after="180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lastRenderedPageBreak/>
        <w:t>The following are not eligible for funding: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Individuals.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Organisations working for profit.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Running costs.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Salaries and expenses.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General repair and maintenance.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General sponsorship.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Office costs.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Office equipment.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Administration.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General medical costs.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Uniforms.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Individual's sports kits.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Purchase of land or buildings.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Projects considered by the Trustees to be the statutory responsibility of local Councils and Government departments.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Projects already completed.</w:t>
      </w:r>
    </w:p>
    <w:p w:rsidR="00A32580" w:rsidRPr="0014304D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Items already bought.</w:t>
      </w:r>
    </w:p>
    <w:p w:rsidR="00A32580" w:rsidRDefault="00A32580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Projects or activities just for churches/promotion of faith.</w:t>
      </w:r>
    </w:p>
    <w:p w:rsidR="00FB3DB4" w:rsidRPr="0014304D" w:rsidRDefault="00FB3DB4" w:rsidP="00A32580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hAnsi="Arial" w:cs="Arial"/>
          <w:color w:val="000000"/>
          <w:sz w:val="24"/>
          <w:szCs w:val="24"/>
        </w:rPr>
      </w:pPr>
      <w:r w:rsidRPr="0014304D">
        <w:rPr>
          <w:rFonts w:ascii="Arial" w:hAnsi="Arial" w:cs="Arial"/>
          <w:color w:val="000000"/>
          <w:sz w:val="24"/>
          <w:szCs w:val="24"/>
        </w:rPr>
        <w:t>Projects or activities for promotion</w:t>
      </w:r>
      <w:r>
        <w:rPr>
          <w:rFonts w:ascii="Arial" w:hAnsi="Arial" w:cs="Arial"/>
          <w:color w:val="000000"/>
          <w:sz w:val="24"/>
          <w:szCs w:val="24"/>
        </w:rPr>
        <w:t xml:space="preserve"> of political part</w:t>
      </w:r>
      <w:r w:rsidR="006F0F0C">
        <w:rPr>
          <w:rFonts w:ascii="Arial" w:hAnsi="Arial" w:cs="Arial"/>
          <w:color w:val="000000"/>
          <w:sz w:val="24"/>
          <w:szCs w:val="24"/>
        </w:rPr>
        <w:t>ies.</w:t>
      </w:r>
    </w:p>
    <w:p w:rsidR="00A32580" w:rsidRPr="00A32580" w:rsidRDefault="00A32580" w:rsidP="00A32580">
      <w:pPr>
        <w:spacing w:before="100" w:beforeAutospacing="1" w:after="120" w:line="336" w:lineRule="atLeast"/>
        <w:outlineLvl w:val="3"/>
        <w:rPr>
          <w:rFonts w:ascii="Arial" w:hAnsi="Arial" w:cs="Arial"/>
          <w:b/>
          <w:bCs/>
          <w:sz w:val="24"/>
          <w:szCs w:val="24"/>
        </w:rPr>
      </w:pPr>
      <w:r w:rsidRPr="00A32580">
        <w:rPr>
          <w:rFonts w:ascii="Arial" w:hAnsi="Arial" w:cs="Arial"/>
          <w:b/>
          <w:bCs/>
          <w:sz w:val="24"/>
          <w:szCs w:val="24"/>
        </w:rPr>
        <w:t>Payment Procedure</w:t>
      </w:r>
    </w:p>
    <w:p w:rsidR="00A32580" w:rsidRPr="00A32580" w:rsidRDefault="00A32580" w:rsidP="00A32580">
      <w:pPr>
        <w:spacing w:before="100" w:beforeAutospacing="1" w:after="180" w:line="360" w:lineRule="atLeast"/>
        <w:rPr>
          <w:rFonts w:ascii="Arial" w:hAnsi="Arial" w:cs="Arial"/>
          <w:color w:val="000000"/>
          <w:sz w:val="18"/>
          <w:szCs w:val="18"/>
        </w:rPr>
      </w:pPr>
      <w:r w:rsidRPr="00A32580">
        <w:rPr>
          <w:rFonts w:ascii="Arial" w:hAnsi="Arial" w:cs="Arial"/>
          <w:color w:val="000000"/>
          <w:sz w:val="24"/>
          <w:szCs w:val="24"/>
        </w:rPr>
        <w:t xml:space="preserve">A cheque will be sent to grant recipients </w:t>
      </w:r>
      <w:r w:rsidR="00CA640A">
        <w:rPr>
          <w:rFonts w:ascii="Arial" w:hAnsi="Arial" w:cs="Arial"/>
          <w:color w:val="000000"/>
          <w:sz w:val="24"/>
          <w:szCs w:val="24"/>
        </w:rPr>
        <w:t xml:space="preserve">within </w:t>
      </w:r>
      <w:r w:rsidRPr="00A32580">
        <w:rPr>
          <w:rFonts w:ascii="Arial" w:hAnsi="Arial" w:cs="Arial"/>
          <w:color w:val="000000"/>
          <w:sz w:val="24"/>
          <w:szCs w:val="24"/>
        </w:rPr>
        <w:t xml:space="preserve">a month </w:t>
      </w:r>
      <w:r w:rsidR="00CA640A">
        <w:rPr>
          <w:rFonts w:ascii="Arial" w:hAnsi="Arial" w:cs="Arial"/>
          <w:color w:val="000000"/>
          <w:sz w:val="24"/>
          <w:szCs w:val="24"/>
        </w:rPr>
        <w:t>of a grant of funding being made.</w:t>
      </w:r>
      <w:r w:rsidRPr="00A32580">
        <w:rPr>
          <w:rFonts w:ascii="Arial" w:hAnsi="Arial" w:cs="Arial"/>
          <w:color w:val="000000"/>
          <w:sz w:val="24"/>
          <w:szCs w:val="24"/>
        </w:rPr>
        <w:t xml:space="preserve"> Original invoices and receipts must be submitted within </w:t>
      </w:r>
      <w:r w:rsidR="00315D6F">
        <w:rPr>
          <w:rFonts w:ascii="Arial" w:hAnsi="Arial" w:cs="Arial"/>
          <w:color w:val="000000"/>
          <w:sz w:val="24"/>
          <w:szCs w:val="24"/>
        </w:rPr>
        <w:t>six</w:t>
      </w:r>
      <w:r w:rsidRPr="00A32580">
        <w:rPr>
          <w:rFonts w:ascii="Arial" w:hAnsi="Arial" w:cs="Arial"/>
          <w:color w:val="000000"/>
          <w:sz w:val="24"/>
          <w:szCs w:val="24"/>
        </w:rPr>
        <w:t xml:space="preserve"> months of receiving the grant cheque</w:t>
      </w:r>
      <w:r w:rsidRPr="00A32580">
        <w:rPr>
          <w:rFonts w:ascii="Arial" w:hAnsi="Arial" w:cs="Arial"/>
          <w:color w:val="000000"/>
          <w:sz w:val="18"/>
          <w:szCs w:val="18"/>
        </w:rPr>
        <w:t>.</w:t>
      </w:r>
    </w:p>
    <w:p w:rsidR="00506B79" w:rsidRDefault="00506B79">
      <w:pPr>
        <w:rPr>
          <w:rFonts w:ascii="Arial" w:hAnsi="Arial" w:cs="Arial"/>
          <w:b/>
          <w:sz w:val="24"/>
          <w:szCs w:val="24"/>
        </w:rPr>
      </w:pPr>
    </w:p>
    <w:p w:rsidR="00FC04E1" w:rsidRDefault="00FC04E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C04E1">
        <w:rPr>
          <w:rFonts w:ascii="Arial" w:hAnsi="Arial" w:cs="Arial"/>
          <w:b/>
          <w:sz w:val="24"/>
          <w:szCs w:val="24"/>
        </w:rPr>
        <w:lastRenderedPageBreak/>
        <w:t>How many times can we apply?</w:t>
      </w:r>
    </w:p>
    <w:p w:rsidR="00315D6F" w:rsidRPr="00FC04E1" w:rsidRDefault="00315D6F">
      <w:pPr>
        <w:rPr>
          <w:rFonts w:ascii="Arial" w:hAnsi="Arial" w:cs="Arial"/>
          <w:b/>
          <w:sz w:val="24"/>
          <w:szCs w:val="24"/>
        </w:rPr>
      </w:pPr>
    </w:p>
    <w:p w:rsidR="00FC04E1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8E0EC6">
        <w:rPr>
          <w:rFonts w:ascii="Arial" w:hAnsi="Arial" w:cs="Arial"/>
          <w:sz w:val="24"/>
          <w:szCs w:val="24"/>
        </w:rPr>
        <w:t>can apply once in a</w:t>
      </w:r>
      <w:r w:rsidR="00CA640A">
        <w:rPr>
          <w:rFonts w:ascii="Arial" w:hAnsi="Arial" w:cs="Arial"/>
          <w:sz w:val="24"/>
          <w:szCs w:val="24"/>
        </w:rPr>
        <w:t>ny twelve month</w:t>
      </w:r>
      <w:r w:rsidRPr="00315D6F">
        <w:rPr>
          <w:rFonts w:ascii="Arial" w:hAnsi="Arial" w:cs="Arial"/>
          <w:sz w:val="24"/>
          <w:szCs w:val="24"/>
        </w:rPr>
        <w:t xml:space="preserve"> period</w:t>
      </w:r>
      <w:r w:rsidR="00315D6F">
        <w:rPr>
          <w:rFonts w:ascii="Arial" w:hAnsi="Arial" w:cs="Arial"/>
          <w:sz w:val="24"/>
          <w:szCs w:val="24"/>
        </w:rPr>
        <w:t>.</w:t>
      </w:r>
    </w:p>
    <w:p w:rsidR="00FC04E1" w:rsidRDefault="00FC04E1">
      <w:pPr>
        <w:rPr>
          <w:rFonts w:ascii="Arial" w:hAnsi="Arial" w:cs="Arial"/>
          <w:sz w:val="24"/>
          <w:szCs w:val="24"/>
        </w:rPr>
      </w:pPr>
    </w:p>
    <w:p w:rsidR="00FC04E1" w:rsidRPr="00FC04E1" w:rsidRDefault="00FC04E1">
      <w:pPr>
        <w:rPr>
          <w:rFonts w:ascii="Arial" w:hAnsi="Arial" w:cs="Arial"/>
          <w:b/>
          <w:sz w:val="24"/>
          <w:szCs w:val="24"/>
        </w:rPr>
      </w:pPr>
      <w:r w:rsidRPr="00FC04E1">
        <w:rPr>
          <w:rFonts w:ascii="Arial" w:hAnsi="Arial" w:cs="Arial"/>
          <w:b/>
          <w:sz w:val="24"/>
          <w:szCs w:val="24"/>
        </w:rPr>
        <w:t>When is the funding awarded:</w:t>
      </w:r>
    </w:p>
    <w:p w:rsidR="008E0EC6" w:rsidRDefault="00FC0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04E1" w:rsidRDefault="0031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of trustees meet </w:t>
      </w:r>
      <w:r w:rsidR="00F21C8A">
        <w:rPr>
          <w:rFonts w:ascii="Arial" w:hAnsi="Arial" w:cs="Arial"/>
          <w:sz w:val="24"/>
          <w:szCs w:val="24"/>
        </w:rPr>
        <w:t>every two months to decide applications</w:t>
      </w:r>
    </w:p>
    <w:p w:rsidR="00EA0755" w:rsidRDefault="00EA0755">
      <w:pPr>
        <w:rPr>
          <w:rFonts w:ascii="Arial" w:hAnsi="Arial" w:cs="Arial"/>
          <w:sz w:val="24"/>
          <w:szCs w:val="24"/>
        </w:rPr>
      </w:pPr>
    </w:p>
    <w:p w:rsidR="00EA0755" w:rsidRPr="00EA0755" w:rsidRDefault="00EA0755">
      <w:pPr>
        <w:rPr>
          <w:rFonts w:ascii="Arial" w:hAnsi="Arial" w:cs="Arial"/>
          <w:b/>
          <w:sz w:val="24"/>
          <w:szCs w:val="24"/>
        </w:rPr>
      </w:pPr>
      <w:r w:rsidRPr="00EA0755">
        <w:rPr>
          <w:rFonts w:ascii="Arial" w:hAnsi="Arial" w:cs="Arial"/>
          <w:b/>
          <w:sz w:val="24"/>
          <w:szCs w:val="24"/>
        </w:rPr>
        <w:t>How to apply:</w:t>
      </w:r>
    </w:p>
    <w:p w:rsidR="00FC04E1" w:rsidRDefault="00FC04E1">
      <w:pPr>
        <w:rPr>
          <w:rFonts w:ascii="Arial" w:hAnsi="Arial" w:cs="Arial"/>
          <w:b/>
          <w:sz w:val="24"/>
          <w:szCs w:val="24"/>
        </w:rPr>
      </w:pPr>
    </w:p>
    <w:p w:rsidR="00FC04E1" w:rsidRDefault="00EA0755" w:rsidP="00EA0755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Complete the application form</w:t>
      </w:r>
    </w:p>
    <w:p w:rsidR="00EA0755" w:rsidRDefault="00EA0755" w:rsidP="00EA0755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Enclose copies of additional information contained in the checklist</w:t>
      </w:r>
    </w:p>
    <w:p w:rsidR="00EA0755" w:rsidRDefault="00EA0755" w:rsidP="00EA0755">
      <w:pPr>
        <w:rPr>
          <w:rFonts w:ascii="Arial" w:hAnsi="Arial" w:cs="Arial"/>
          <w:b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happens next:</w:t>
      </w:r>
    </w:p>
    <w:p w:rsidR="00EA0755" w:rsidRDefault="00EA0755" w:rsidP="00EA0755">
      <w:pPr>
        <w:rPr>
          <w:rFonts w:ascii="Arial" w:hAnsi="Arial" w:cs="Arial"/>
          <w:b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form b</w:t>
      </w:r>
      <w:r w:rsidR="00315D6F">
        <w:rPr>
          <w:rFonts w:ascii="Arial" w:hAnsi="Arial" w:cs="Arial"/>
          <w:sz w:val="24"/>
          <w:szCs w:val="24"/>
        </w:rPr>
        <w:t>y post.</w:t>
      </w: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notify you of </w:t>
      </w:r>
      <w:r w:rsidR="00315D6F">
        <w:rPr>
          <w:rFonts w:ascii="Arial" w:hAnsi="Arial" w:cs="Arial"/>
          <w:sz w:val="24"/>
          <w:szCs w:val="24"/>
        </w:rPr>
        <w:t>receipt of application within 15</w:t>
      </w:r>
      <w:r>
        <w:rPr>
          <w:rFonts w:ascii="Arial" w:hAnsi="Arial" w:cs="Arial"/>
          <w:sz w:val="24"/>
          <w:szCs w:val="24"/>
        </w:rPr>
        <w:t xml:space="preserve"> working days</w:t>
      </w:r>
      <w:r w:rsidR="00CA640A">
        <w:rPr>
          <w:rFonts w:ascii="Arial" w:hAnsi="Arial" w:cs="Arial"/>
          <w:sz w:val="24"/>
          <w:szCs w:val="24"/>
        </w:rPr>
        <w:t xml:space="preserve"> and let you know the date of the next trustees meeting.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</w:p>
    <w:p w:rsidR="00EA0755" w:rsidRDefault="00CA640A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trustees will</w:t>
      </w:r>
      <w:r w:rsidR="00EA0755">
        <w:rPr>
          <w:rFonts w:ascii="Arial" w:hAnsi="Arial" w:cs="Arial"/>
          <w:sz w:val="24"/>
          <w:szCs w:val="24"/>
        </w:rPr>
        <w:t xml:space="preserve"> assess your application against our criteria</w:t>
      </w:r>
      <w:r>
        <w:rPr>
          <w:rFonts w:ascii="Arial" w:hAnsi="Arial" w:cs="Arial"/>
          <w:sz w:val="24"/>
          <w:szCs w:val="24"/>
        </w:rPr>
        <w:t xml:space="preserve"> and </w:t>
      </w:r>
      <w:r w:rsidR="00EA0755">
        <w:rPr>
          <w:rFonts w:ascii="Arial" w:hAnsi="Arial" w:cs="Arial"/>
          <w:sz w:val="24"/>
          <w:szCs w:val="24"/>
        </w:rPr>
        <w:t>may wish to seek further information from you before a decision is made.</w:t>
      </w:r>
    </w:p>
    <w:p w:rsidR="0014304D" w:rsidRDefault="0014304D" w:rsidP="00EA0755">
      <w:pPr>
        <w:rPr>
          <w:rFonts w:ascii="Arial" w:hAnsi="Arial" w:cs="Arial"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inform you of the outcome of </w:t>
      </w:r>
      <w:r w:rsidR="0014304D">
        <w:rPr>
          <w:rFonts w:ascii="Arial" w:hAnsi="Arial" w:cs="Arial"/>
          <w:sz w:val="24"/>
          <w:szCs w:val="24"/>
        </w:rPr>
        <w:t xml:space="preserve">your application within a month </w:t>
      </w:r>
      <w:r>
        <w:rPr>
          <w:rFonts w:ascii="Arial" w:hAnsi="Arial" w:cs="Arial"/>
          <w:sz w:val="24"/>
          <w:szCs w:val="24"/>
        </w:rPr>
        <w:t xml:space="preserve">of the </w:t>
      </w:r>
      <w:r w:rsidR="00CA640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rustees meeting.</w:t>
      </w: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successful we will send you a formal </w:t>
      </w:r>
      <w:r w:rsidR="0014304D">
        <w:rPr>
          <w:rFonts w:ascii="Arial" w:hAnsi="Arial" w:cs="Arial"/>
          <w:sz w:val="24"/>
          <w:szCs w:val="24"/>
        </w:rPr>
        <w:t xml:space="preserve">grant </w:t>
      </w:r>
      <w:r>
        <w:rPr>
          <w:rFonts w:ascii="Arial" w:hAnsi="Arial" w:cs="Arial"/>
          <w:sz w:val="24"/>
          <w:szCs w:val="24"/>
        </w:rPr>
        <w:t>offer letter which must be signed and returned to the Cygnus Trust before funding will be released.</w:t>
      </w: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</w:p>
    <w:p w:rsidR="00EA0755" w:rsidRDefault="00CA640A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trustees </w:t>
      </w:r>
      <w:r w:rsidR="00EA0755">
        <w:rPr>
          <w:rFonts w:ascii="Arial" w:hAnsi="Arial" w:cs="Arial"/>
          <w:sz w:val="24"/>
          <w:szCs w:val="24"/>
        </w:rPr>
        <w:t xml:space="preserve">may </w:t>
      </w:r>
      <w:r w:rsidR="005F49E7">
        <w:rPr>
          <w:rFonts w:ascii="Arial" w:hAnsi="Arial" w:cs="Arial"/>
          <w:sz w:val="24"/>
          <w:szCs w:val="24"/>
        </w:rPr>
        <w:t xml:space="preserve">request permission to photograph or </w:t>
      </w:r>
      <w:r>
        <w:rPr>
          <w:rFonts w:ascii="Arial" w:hAnsi="Arial" w:cs="Arial"/>
          <w:sz w:val="24"/>
          <w:szCs w:val="24"/>
        </w:rPr>
        <w:t xml:space="preserve">report </w:t>
      </w:r>
      <w:r w:rsidR="005F49E7">
        <w:rPr>
          <w:rFonts w:ascii="Arial" w:hAnsi="Arial" w:cs="Arial"/>
          <w:sz w:val="24"/>
          <w:szCs w:val="24"/>
        </w:rPr>
        <w:t xml:space="preserve">on your project for </w:t>
      </w:r>
      <w:r>
        <w:rPr>
          <w:rFonts w:ascii="Arial" w:hAnsi="Arial" w:cs="Arial"/>
          <w:sz w:val="24"/>
          <w:szCs w:val="24"/>
        </w:rPr>
        <w:t>publicity purposes.</w:t>
      </w:r>
    </w:p>
    <w:p w:rsidR="00C541CC" w:rsidRDefault="00C541CC" w:rsidP="00EA0755">
      <w:pPr>
        <w:rPr>
          <w:rFonts w:ascii="Arial" w:hAnsi="Arial" w:cs="Arial"/>
          <w:sz w:val="24"/>
          <w:szCs w:val="24"/>
        </w:rPr>
      </w:pPr>
    </w:p>
    <w:p w:rsidR="00C541CC" w:rsidRDefault="00C541CC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Funds must be spent on the projects described in your application form. If this I not possible the trustees must be informed and funds returned. You may make a new application for funds for a different purpose.</w:t>
      </w: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</w:p>
    <w:p w:rsidR="00EA0755" w:rsidRDefault="00EA0755" w:rsidP="00EA0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completion of your project you must provide proof that the funds have been spent according to your plans set out in the application form.</w:t>
      </w:r>
      <w:r w:rsidR="005F49E7">
        <w:rPr>
          <w:rFonts w:ascii="Arial" w:hAnsi="Arial" w:cs="Arial"/>
          <w:sz w:val="24"/>
          <w:szCs w:val="24"/>
        </w:rPr>
        <w:t xml:space="preserve">  Failure to meet our grant conditions may result in Cygnus Trust requesting the return of the grant.</w:t>
      </w:r>
    </w:p>
    <w:p w:rsidR="005F49E7" w:rsidRPr="005F49E7" w:rsidRDefault="005F49E7" w:rsidP="00EA0755">
      <w:pPr>
        <w:rPr>
          <w:rFonts w:ascii="Arial" w:hAnsi="Arial" w:cs="Arial"/>
          <w:b/>
          <w:sz w:val="24"/>
          <w:szCs w:val="24"/>
        </w:rPr>
      </w:pPr>
    </w:p>
    <w:p w:rsidR="0014304D" w:rsidRDefault="00176D70">
      <w:pPr>
        <w:rPr>
          <w:rFonts w:ascii="Arial" w:hAnsi="Arial" w:cs="Arial"/>
          <w:sz w:val="24"/>
          <w:szCs w:val="24"/>
        </w:rPr>
      </w:pPr>
      <w:r w:rsidRPr="00176D70">
        <w:rPr>
          <w:rFonts w:ascii="Arial" w:hAnsi="Arial" w:cs="Arial"/>
          <w:b/>
          <w:sz w:val="24"/>
          <w:szCs w:val="24"/>
        </w:rPr>
        <w:t>The Trustees decision per annual allocation will be final</w:t>
      </w:r>
      <w:r>
        <w:rPr>
          <w:rFonts w:ascii="Arial" w:hAnsi="Arial" w:cs="Arial"/>
          <w:sz w:val="24"/>
          <w:szCs w:val="24"/>
        </w:rPr>
        <w:t xml:space="preserve"> and no correspondence will be entered into.</w:t>
      </w:r>
    </w:p>
    <w:p w:rsidR="00C541CC" w:rsidRDefault="00C541CC">
      <w:pPr>
        <w:rPr>
          <w:rFonts w:ascii="Arial" w:hAnsi="Arial" w:cs="Arial"/>
          <w:sz w:val="24"/>
          <w:szCs w:val="24"/>
        </w:rPr>
      </w:pPr>
    </w:p>
    <w:p w:rsidR="00C541CC" w:rsidRDefault="00C541CC">
      <w:pPr>
        <w:rPr>
          <w:rFonts w:ascii="Arial" w:hAnsi="Arial" w:cs="Arial"/>
          <w:b/>
          <w:sz w:val="24"/>
          <w:szCs w:val="24"/>
        </w:rPr>
      </w:pPr>
      <w:r w:rsidRPr="00C541CC">
        <w:rPr>
          <w:rFonts w:ascii="Arial" w:hAnsi="Arial" w:cs="Arial"/>
          <w:i/>
          <w:sz w:val="24"/>
          <w:szCs w:val="24"/>
          <w:u w:val="single"/>
        </w:rPr>
        <w:t>Please Note</w:t>
      </w:r>
      <w:r>
        <w:rPr>
          <w:rFonts w:ascii="Arial" w:hAnsi="Arial" w:cs="Arial"/>
          <w:sz w:val="24"/>
          <w:szCs w:val="24"/>
        </w:rPr>
        <w:t xml:space="preserve"> : Any misallocation of granted funds to projects other than described in your application form will severely jeopardise your chance of being granted Cygnus funds in the future.  </w:t>
      </w:r>
    </w:p>
    <w:sectPr w:rsidR="00C541CC" w:rsidSect="008B68AF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FD" w:rsidRDefault="00436BFD" w:rsidP="00315D6F">
      <w:r>
        <w:separator/>
      </w:r>
    </w:p>
  </w:endnote>
  <w:endnote w:type="continuationSeparator" w:id="0">
    <w:p w:rsidR="00436BFD" w:rsidRDefault="00436BFD" w:rsidP="003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26" w:rsidRPr="00252BA0" w:rsidRDefault="00FB0126">
    <w:pPr>
      <w:pStyle w:val="Footer"/>
      <w:jc w:val="center"/>
      <w:rPr>
        <w:rFonts w:ascii="Arial" w:hAnsi="Arial" w:cs="Arial"/>
        <w:color w:val="5F497A"/>
        <w:sz w:val="24"/>
        <w:szCs w:val="24"/>
      </w:rPr>
    </w:pPr>
    <w:r w:rsidRPr="00252BA0">
      <w:rPr>
        <w:rFonts w:ascii="Arial" w:hAnsi="Arial" w:cs="Arial"/>
        <w:color w:val="5F497A"/>
        <w:sz w:val="24"/>
        <w:szCs w:val="24"/>
      </w:rPr>
      <w:t xml:space="preserve">The Cygnus Trust | Registered Charity #1137800 | </w:t>
    </w:r>
    <w:hyperlink r:id="rId1" w:history="1">
      <w:r w:rsidRPr="00252BA0">
        <w:rPr>
          <w:rStyle w:val="Hyperlink"/>
          <w:rFonts w:ascii="Arial" w:hAnsi="Arial" w:cs="Arial"/>
          <w:color w:val="5F497A"/>
          <w:sz w:val="24"/>
          <w:szCs w:val="24"/>
        </w:rPr>
        <w:t>www.cygnustrust.org</w:t>
      </w:r>
    </w:hyperlink>
  </w:p>
  <w:p w:rsidR="00315D6F" w:rsidRDefault="00252B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6B79">
      <w:rPr>
        <w:noProof/>
      </w:rPr>
      <w:t>1</w:t>
    </w:r>
    <w:r>
      <w:rPr>
        <w:noProof/>
      </w:rPr>
      <w:fldChar w:fldCharType="end"/>
    </w:r>
  </w:p>
  <w:p w:rsidR="00315D6F" w:rsidRDefault="00315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FD" w:rsidRDefault="00436BFD" w:rsidP="00315D6F">
      <w:r>
        <w:separator/>
      </w:r>
    </w:p>
  </w:footnote>
  <w:footnote w:type="continuationSeparator" w:id="0">
    <w:p w:rsidR="00436BFD" w:rsidRDefault="00436BFD" w:rsidP="0031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26" w:rsidRDefault="00436BFD">
    <w:pPr>
      <w:pStyle w:val="Header"/>
    </w:pPr>
    <w:r>
      <w:pict w14:anchorId="6F1AF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0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0E0"/>
    <w:multiLevelType w:val="hybridMultilevel"/>
    <w:tmpl w:val="95CC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6666B"/>
    <w:multiLevelType w:val="multilevel"/>
    <w:tmpl w:val="BB30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C5917"/>
    <w:multiLevelType w:val="multilevel"/>
    <w:tmpl w:val="2E5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349C2"/>
    <w:multiLevelType w:val="hybridMultilevel"/>
    <w:tmpl w:val="C660E5C0"/>
    <w:lvl w:ilvl="0" w:tplc="A0E2883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300"/>
    <w:multiLevelType w:val="multilevel"/>
    <w:tmpl w:val="103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B98"/>
    <w:rsid w:val="000A4925"/>
    <w:rsid w:val="000D370A"/>
    <w:rsid w:val="0014304D"/>
    <w:rsid w:val="00176D70"/>
    <w:rsid w:val="00192BE5"/>
    <w:rsid w:val="002133E7"/>
    <w:rsid w:val="00252BA0"/>
    <w:rsid w:val="00253F51"/>
    <w:rsid w:val="00315D6F"/>
    <w:rsid w:val="00390100"/>
    <w:rsid w:val="00410B6F"/>
    <w:rsid w:val="00436BFD"/>
    <w:rsid w:val="004B2E67"/>
    <w:rsid w:val="00506B79"/>
    <w:rsid w:val="005577CC"/>
    <w:rsid w:val="005A31D0"/>
    <w:rsid w:val="005B4B98"/>
    <w:rsid w:val="005D6D75"/>
    <w:rsid w:val="005F49E7"/>
    <w:rsid w:val="00683842"/>
    <w:rsid w:val="006F0F0C"/>
    <w:rsid w:val="00704C0C"/>
    <w:rsid w:val="0078457D"/>
    <w:rsid w:val="007F302C"/>
    <w:rsid w:val="007F3383"/>
    <w:rsid w:val="008B68AF"/>
    <w:rsid w:val="008E0EC6"/>
    <w:rsid w:val="008F206C"/>
    <w:rsid w:val="00934AF6"/>
    <w:rsid w:val="009401F7"/>
    <w:rsid w:val="009576B8"/>
    <w:rsid w:val="00A27E13"/>
    <w:rsid w:val="00A32580"/>
    <w:rsid w:val="00C541CC"/>
    <w:rsid w:val="00C75CAE"/>
    <w:rsid w:val="00C776C7"/>
    <w:rsid w:val="00CA0742"/>
    <w:rsid w:val="00CA5C27"/>
    <w:rsid w:val="00CA640A"/>
    <w:rsid w:val="00D1136E"/>
    <w:rsid w:val="00E1370C"/>
    <w:rsid w:val="00EA0755"/>
    <w:rsid w:val="00EB7775"/>
    <w:rsid w:val="00F21C8A"/>
    <w:rsid w:val="00F96C76"/>
    <w:rsid w:val="00FB0126"/>
    <w:rsid w:val="00FB3DB4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3235AE-1F65-4C31-AC7E-9FC68E7B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A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32580"/>
    <w:pPr>
      <w:spacing w:before="100" w:beforeAutospacing="1" w:after="180" w:line="360" w:lineRule="atLeast"/>
    </w:pPr>
    <w:rPr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315D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15D6F"/>
    <w:rPr>
      <w:lang w:eastAsia="en-US"/>
    </w:rPr>
  </w:style>
  <w:style w:type="paragraph" w:styleId="Footer">
    <w:name w:val="footer"/>
    <w:basedOn w:val="Normal"/>
    <w:link w:val="FooterChar"/>
    <w:uiPriority w:val="99"/>
    <w:rsid w:val="00315D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5D6F"/>
    <w:rPr>
      <w:lang w:eastAsia="en-US"/>
    </w:rPr>
  </w:style>
  <w:style w:type="character" w:styleId="Hyperlink">
    <w:name w:val="Hyperlink"/>
    <w:unhideWhenUsed/>
    <w:rsid w:val="00FB0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gnus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CYGNUS TRUST FUNDING APPLICATION FORM</vt:lpstr>
    </vt:vector>
  </TitlesOfParts>
  <Company>MS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CYGNUS TRUST FUNDING APPLICATION FORM</dc:title>
  <dc:subject/>
  <dc:creator>Jeanne Holland</dc:creator>
  <cp:keywords/>
  <dc:description/>
  <cp:lastModifiedBy>Dora</cp:lastModifiedBy>
  <cp:revision>14</cp:revision>
  <cp:lastPrinted>2017-02-23T13:53:00Z</cp:lastPrinted>
  <dcterms:created xsi:type="dcterms:W3CDTF">2010-12-04T14:55:00Z</dcterms:created>
  <dcterms:modified xsi:type="dcterms:W3CDTF">2017-02-23T13:58:00Z</dcterms:modified>
</cp:coreProperties>
</file>